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Pr="008F7016" w:rsidRDefault="00063552" w:rsidP="00063552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>zce malého rozsahu dle ust.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ust. § 6 zákona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EA4ED7" w:rsidRDefault="00063552" w:rsidP="00063552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3E5E6A">
        <w:rPr>
          <w:rFonts w:ascii="Arial" w:hAnsi="Arial" w:cs="Arial"/>
          <w:i/>
        </w:rPr>
        <w:t>Revitalizace sociálního zařízení v 1.NP ZŠ Ostrčilova</w:t>
      </w:r>
      <w:r>
        <w:rPr>
          <w:rFonts w:ascii="Arial" w:hAnsi="Arial" w:cs="Arial"/>
          <w:i/>
        </w:rPr>
        <w:t>“</w:t>
      </w:r>
    </w:p>
    <w:p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Základní škola a mateřská škola Ostrava, Ostrčilova 10, p.o.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ind w:left="34" w:hanging="34"/>
            </w:pPr>
            <w:r>
              <w:t>Ostrčilova 2557/10, 702 00  Ostrava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Mgr. Michal Pernecký</w:t>
            </w:r>
          </w:p>
        </w:tc>
      </w:tr>
      <w:tr w:rsidR="00063552" w:rsidRPr="008F7016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3E5E6A">
            <w:r>
              <w:t xml:space="preserve">Mgr. </w:t>
            </w:r>
            <w:r w:rsidR="003E5E6A">
              <w:t>Michal Pernecký</w:t>
            </w:r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</w:t>
      </w:r>
      <w:r w:rsidR="00393064">
        <w:rPr>
          <w:i/>
          <w:sz w:val="24"/>
          <w:szCs w:val="24"/>
        </w:rPr>
        <w:t xml:space="preserve">je </w:t>
      </w:r>
      <w:r w:rsidR="003E5E6A">
        <w:rPr>
          <w:rFonts w:ascii="Arial" w:hAnsi="Arial" w:cs="Arial"/>
          <w:i/>
        </w:rPr>
        <w:t>revitalizace sociálního zařízení v 1.NP ZŠ Ostrčilova</w:t>
      </w:r>
      <w:r w:rsidR="003E5E6A">
        <w:rPr>
          <w:i/>
          <w:sz w:val="24"/>
          <w:szCs w:val="24"/>
        </w:rPr>
        <w:t xml:space="preserve"> </w:t>
      </w:r>
      <w:r w:rsidRPr="00DE51E1">
        <w:rPr>
          <w:b/>
          <w:i/>
          <w:sz w:val="24"/>
          <w:szCs w:val="24"/>
        </w:rPr>
        <w:t>dle specifikace</w:t>
      </w:r>
      <w:r w:rsidR="00591DEB">
        <w:rPr>
          <w:i/>
          <w:sz w:val="24"/>
          <w:szCs w:val="24"/>
        </w:rPr>
        <w:t xml:space="preserve"> v Příloze č.1</w:t>
      </w:r>
      <w:r w:rsidR="00393064">
        <w:rPr>
          <w:i/>
          <w:sz w:val="24"/>
          <w:szCs w:val="24"/>
        </w:rPr>
        <w:t xml:space="preserve"> </w:t>
      </w:r>
      <w:r w:rsidR="003E5E6A">
        <w:rPr>
          <w:i/>
          <w:sz w:val="24"/>
          <w:szCs w:val="24"/>
        </w:rPr>
        <w:t>.</w:t>
      </w:r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3E5E6A">
        <w:rPr>
          <w:b/>
        </w:rPr>
        <w:t>3</w:t>
      </w:r>
      <w:r>
        <w:rPr>
          <w:b/>
        </w:rPr>
        <w:t>00 000</w:t>
      </w:r>
      <w:r w:rsidRPr="004A7740">
        <w:rPr>
          <w:b/>
        </w:rPr>
        <w:t>,-  Kč bez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 Budova </w:t>
      </w:r>
      <w:r w:rsidR="003E5E6A">
        <w:t>základní školy na ulici Ostrčilova 10, Ostrava</w:t>
      </w:r>
      <w:r w:rsidR="00591DEB">
        <w:t>, p.o.</w:t>
      </w:r>
      <w:bookmarkStart w:id="0" w:name="_GoBack"/>
      <w:bookmarkEnd w:id="0"/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DC697D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  <w:r>
        <w:rPr>
          <w:b/>
        </w:rPr>
        <w:t>24. 4. 2017 – 30. 6.</w:t>
      </w:r>
      <w:r w:rsidR="00DC697D">
        <w:rPr>
          <w:b/>
        </w:rPr>
        <w:t xml:space="preserve"> 2017</w:t>
      </w:r>
    </w:p>
    <w:p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63552"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63552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063552" w:rsidRDefault="00063552" w:rsidP="00063552">
      <w:pPr>
        <w:pBdr>
          <w:bottom w:val="single" w:sz="12" w:space="1" w:color="auto"/>
        </w:pBdr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63552" w:rsidRPr="00393064" w:rsidRDefault="00063552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>Za</w:t>
      </w:r>
      <w:r w:rsidR="00DC697D">
        <w:rPr>
          <w:sz w:val="24"/>
          <w:szCs w:val="24"/>
        </w:rPr>
        <w:t xml:space="preserve">číná běžet: </w:t>
      </w:r>
      <w:r w:rsidR="003E5E6A">
        <w:rPr>
          <w:sz w:val="24"/>
          <w:szCs w:val="24"/>
        </w:rPr>
        <w:t>4. 4. 2017</w:t>
      </w:r>
      <w:r w:rsidR="00DC697D">
        <w:rPr>
          <w:sz w:val="24"/>
          <w:szCs w:val="24"/>
        </w:rPr>
        <w:t xml:space="preserve"> od 10:00 hod</w:t>
      </w:r>
    </w:p>
    <w:p w:rsidR="00063552" w:rsidRPr="008E55FE" w:rsidRDefault="003E5E6A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Končí:   14. 4</w:t>
      </w:r>
      <w:r w:rsidR="00DC697D">
        <w:rPr>
          <w:sz w:val="24"/>
          <w:szCs w:val="24"/>
        </w:rPr>
        <w:t>. 2017 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393064" w:rsidRPr="00393064" w:rsidRDefault="003E5E6A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Ve dnech:  20.4. 2017 – 21.4.2017 </w:t>
      </w:r>
      <w:r w:rsidR="00DC697D">
        <w:rPr>
          <w:sz w:val="24"/>
          <w:szCs w:val="24"/>
        </w:rPr>
        <w:t xml:space="preserve"> od 8:30 do 11:00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E5E6A" w:rsidRPr="003E5E6A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3E5E6A" w:rsidRPr="003E5E6A">
        <w:t>Revitalizace sociálního zařízení v 1.NP ZŠ Ostrčilova“</w:t>
      </w:r>
      <w:r w:rsidR="003E5E6A">
        <w:t>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3E5E6A">
        <w:rPr>
          <w:sz w:val="24"/>
          <w:szCs w:val="24"/>
        </w:rPr>
        <w:t>3. 4</w:t>
      </w:r>
      <w:r w:rsidR="00DC697D">
        <w:rPr>
          <w:sz w:val="24"/>
          <w:szCs w:val="24"/>
        </w:rPr>
        <w:t>. 2017</w:t>
      </w:r>
      <w:r>
        <w:rPr>
          <w:sz w:val="24"/>
          <w:szCs w:val="24"/>
        </w:rPr>
        <w:t xml:space="preserve">                                    Vyhotovil: Bc.Šárka Vlodarčíková, ekonom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EB">
          <w:rPr>
            <w:noProof/>
          </w:rPr>
          <w:t>1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2620AA"/>
    <w:rsid w:val="00393064"/>
    <w:rsid w:val="003D4E95"/>
    <w:rsid w:val="003E5E6A"/>
    <w:rsid w:val="00591DEB"/>
    <w:rsid w:val="00DC697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2017-04-03T11:10:00Z</cp:lastPrinted>
  <dcterms:created xsi:type="dcterms:W3CDTF">2017-04-03T09:35:00Z</dcterms:created>
  <dcterms:modified xsi:type="dcterms:W3CDTF">2017-04-03T11:11:00Z</dcterms:modified>
</cp:coreProperties>
</file>