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9.0" w:type="dxa"/>
        <w:jc w:val="center"/>
        <w:tblBorders>
          <w:top w:color="1f497d" w:space="0" w:sz="18" w:val="single"/>
          <w:left w:color="1f497d" w:space="0" w:sz="18" w:val="single"/>
          <w:bottom w:color="1f497d" w:space="0" w:sz="18" w:val="single"/>
          <w:right w:color="1f497d" w:space="0" w:sz="18" w:val="single"/>
          <w:insideH w:color="1f497d" w:space="0" w:sz="18" w:val="single"/>
          <w:insideV w:color="1f497d" w:space="0" w:sz="18" w:val="single"/>
        </w:tblBorders>
        <w:tblLayout w:type="fixed"/>
        <w:tblLook w:val="0400"/>
      </w:tblPr>
      <w:tblGrid>
        <w:gridCol w:w="9249"/>
        <w:tblGridChange w:id="0">
          <w:tblGrid>
            <w:gridCol w:w="9249"/>
          </w:tblGrid>
        </w:tblGridChange>
      </w:tblGrid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ŠKOLNÍ PORADENSKÉ PRACOVIŠTĚ</w:t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191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284"/>
        <w:gridCol w:w="2835"/>
        <w:gridCol w:w="284"/>
        <w:gridCol w:w="2835"/>
        <w:gridCol w:w="284"/>
        <w:gridCol w:w="2835"/>
        <w:tblGridChange w:id="0">
          <w:tblGrid>
            <w:gridCol w:w="2835"/>
            <w:gridCol w:w="284"/>
            <w:gridCol w:w="2835"/>
            <w:gridCol w:w="284"/>
            <w:gridCol w:w="2835"/>
            <w:gridCol w:w="284"/>
            <w:gridCol w:w="283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Speciální pedagog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Školní psycholog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Výchovný poradce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Školní asistent</w:t>
            </w:r>
          </w:p>
        </w:tc>
      </w:tr>
      <w:tr>
        <w:trPr>
          <w:cantSplit w:val="0"/>
          <w:trHeight w:val="2268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Mgr. Kateřina Nikelová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1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nikelova@zs-ostrcil.cz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Konzultační hodiny: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dle domluvy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Mgr. Lucie Svobodová, DiS.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1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svobodova@zs-ostrcil.cz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Konzultační hodiny: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dle domluvy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Mgr. Gabriela Chupáčová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1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chupacova@zs-ostrcil.cz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Konzultační hodiny: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dle domluvy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Helena Vrbová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1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vrbova@zs-ostrcil.cz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Konzultační hodiny: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dle domluvy</w:t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236"/>
        <w:gridCol w:w="2931"/>
        <w:gridCol w:w="236"/>
        <w:gridCol w:w="2835"/>
        <w:tblGridChange w:id="0">
          <w:tblGrid>
            <w:gridCol w:w="2835"/>
            <w:gridCol w:w="236"/>
            <w:gridCol w:w="2931"/>
            <w:gridCol w:w="236"/>
            <w:gridCol w:w="283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Učitel metodik – péče o nadané žáky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Metodik prevence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 1. stupeň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Metodik prevence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 2. stupeň</w:t>
            </w:r>
          </w:p>
        </w:tc>
      </w:tr>
      <w:tr>
        <w:trPr>
          <w:cantSplit w:val="0"/>
          <w:trHeight w:val="2815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Mgr. Jitka Kynčlová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kyncl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1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ova@zs-ostrcil.cz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Konzultační hodiny: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dle domluvy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Mgr. Simona Podešvová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1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podesvova@zs-ostrcil.cz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Konzultační hodiny: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dle domluvy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Mgr. Jindřich Švub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1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svub@zs-ostrcil.cz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Konzultační hodiny: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dle domluvy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KOMPETENCE JEDNOTLIVÝCH PRACOVNÍKŮ ŠPP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-283.46456692913375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Výchovný poradce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7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kariérové poradenství a poradenská pomoc při rozhodování o další vzdělávací a profesní cestě žáků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line="240" w:lineRule="auto"/>
        <w:ind w:left="141.73228346456688" w:hanging="360"/>
        <w:rPr>
          <w:rFonts w:ascii="Times New Roman" w:cs="Times New Roman" w:eastAsia="Times New Roman" w:hAnsi="Times New Roman"/>
          <w:color w:val="7a7a7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poskytování služeb kariérového poradenství žákům/cizincům se zřetelem k jejich speciálním vzdělávacím potřebám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line="240" w:lineRule="auto"/>
        <w:ind w:left="141.73228346456688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realizace workshopů a exkurzí se zaměřením na volbu povolání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7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vyhledávání a orientační šetření žáků, jejichž vývoj a vzdělávání vyžadují zvláštní pozornost, a příprava návrhů na další péči o tyto žáky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7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zajišťování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zprostředkování diagnostiky speciálních vzdělávacích potřeb (vstupní a průběžné) a intervenčních činností pro žáky se speciálními vzdělávacími potřebami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7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příprava podmínek pro integraci žáků se zdravotním postižením ve škole, koordinace poskytování poradenských služeb těmto žákům školou a školskými poradenskými zařízeními a koordinace vzdělávacích opatření u těchto žáků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spolupráce s pracovníky školských poradenských zařízení, střediska výchovné péče, odboru sociální a právní ochrany dětí, PČR a městské policie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7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metodické a informační činnosti zákonným zástupcům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pedagogům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ind w:left="141.73228346456688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ind w:left="141.73228346456688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Školní speciální pedagog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line="240" w:lineRule="auto"/>
        <w:ind w:left="141.7322834645668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depistáž specifických poruch učení 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line="240" w:lineRule="auto"/>
        <w:ind w:left="141.7322834645668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speciálně pedagogická diagnostika žáků se speciálními vzdělávacími potřebami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line="240" w:lineRule="auto"/>
        <w:ind w:left="141.7322834645668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úzká spolupráce s ostatními pracovníky ŠPP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0" w:line="240" w:lineRule="auto"/>
        <w:ind w:left="141.7322834645668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individuální práce se žáky, pedagogy a rodiči při odstraňování nebo zmírňování projevů specifických poruch učení v dlouhodobém i krátkodobém horizontu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line="240" w:lineRule="auto"/>
        <w:ind w:left="141.7322834645668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úzká spolupráce s PPP při realizaci stanovených doporučení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0" w:line="240" w:lineRule="auto"/>
        <w:ind w:left="141.7322834645668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vytyčení hlavních problémů žáka, stanovení individuálního plánu podpory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line="240" w:lineRule="auto"/>
        <w:ind w:left="141.7322834645668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speciálně pedagogické intervence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line="240" w:lineRule="auto"/>
        <w:ind w:left="141.73228346456688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příprava metodických činností a forem metodické pomoci pro pedagogické pracovníky školy</w:t>
      </w:r>
    </w:p>
    <w:p w:rsidR="00000000" w:rsidDel="00000000" w:rsidP="00000000" w:rsidRDefault="00000000" w:rsidRPr="00000000" w14:paraId="00000064">
      <w:pPr>
        <w:spacing w:after="0" w:line="240" w:lineRule="auto"/>
        <w:ind w:left="141.7322834645668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ind w:left="141.7322834645668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ind w:left="141.7322834645668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ind w:left="141.7322834645668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ind w:left="141.73228346456688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141.73228346456688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141.73228346456688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ind w:left="141.73228346456688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Školní asistent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odpora přípravy na vyučování (žáci ohrožení na prospěchu, cizinci, žáci se speciálními vzdělávacími potřebami)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prostředkování komunikace s rodinou, komunitou a školou (např. aktivity související se zajištěním pravidelné docházky)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omoc při rozvoji mimoškolních a volnočasových aktivit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zká spolupráce s pedagogy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odpora učiteli při administrativní a organizační činnosti učitele ve vyučování i mimo vyučování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41.73228346456688" w:right="0" w:hanging="135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Asistent pedagoga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spacing w:after="0" w:afterAutospacing="0" w:line="240" w:lineRule="auto"/>
        <w:ind w:left="141.73228346456688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poskyt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ování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podpor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jinému pedagogickému pracovníkovi při vzdělávání žáka či žáků se SVP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7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při organizaci a realizaci vzdělávání,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7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podpor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samostatnosti a aktivního zapojení žáka do všech činností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7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žákům při výuce a při přípravě na výuku,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žák je přitom veden k nejvyšší možné míře samostatnosti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7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dle potřeby se žákem nebo s ostatními žáky třídy, oddělení nebo studijní skupiny podle pokynů jiného pedagogického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pracovníka a ve spolupráci s ním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7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poskytování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nezbytn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pomoci žákům při sebeobsluze a pohybu během vyučování a při akcích pořádaných školou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ind w:hanging="283.46456692913375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Školní psycholog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individuální případová práce se žáky s osobními problémy (konzultace, vedení)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konzultace se zákonnými zástupci při výukových a výchovných problémech dětí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krizová intervence a zpracování krize pro žáky, pedagogické pracovníky a zákonné zástupce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úzká spolupráce s ostatními pracovníky ŠPP, podpora spolupráce třídy a třídního učitele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spolupráce se specializovanými školskými a dalšími poradenskými zařízeními, zejm. pedagogicko-psychologickými poradnami, dále se zařízeními a institucemi zdravotnickými a sociálními, s orgány státními i nestátními, s organizacemi péče o děti a mládež apod.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prevence školního neúspěchu žáků (náprava, vedení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apod.)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pomoc při sestavování individuálního vzdělávacího plánu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1.73228346456688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skupinová a komunitní práce s žáky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3.46456692913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Metodik prevence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oordinace tvorby a kontrola realizace preventivního programu školy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oordinace a participace na realizaci aktivit školy zaměřených na prevenci záškoláctví, závislostí, násilí, vandalismu, sexuálního zneužívání, zneužívání sektami, prekriminálního a kriminálního chování, rizikových projevů sebepoškozování a dalších sociálně patologických jevů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etodické vedení činnosti pedagogických pracovníků školy v oblasti prevence sociálně patologických jevů (vyhledávání problémových projevů chování, preventivní práce s třídními kolektivy apod.) 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oordinace vzdělávání pedagogických pracovníků školy v oblasti prevence sociálně patologických jevů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oordinace přípravy a realizace aktivit zaměřených na zapojování multikulturních prvků do vzdělávacího procesu a na integraci žáků/cizinců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oordinace spolupráce školy s orgány státní správy a samosprávy, které mají v kompetenci problematiku prevence sociálně patologických jevů, s metodikem preventivních aktivit v poradně a s odbornými pracovišti (poradenskými, terapeutickými, preventivními, krizovými a dalšími zařízeními a institucemi), které působí v oblasti prevence sociálně patologických jevů 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ontaktování odpovídajícího odborného pracoviště a participace na intervenci a následné péči v případě akutního výskytu sociálně patologických jevů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yhledávání a orientační šetření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žáků s rizikem či projevy sociálně patologického chování;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 poskytování poradenských služeb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těmto žákům a jejich zákonným zástupcům,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případně zajišťování péče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odpovídajícího odborného pracoviště (ve spolupráci s třídními učiteli)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5" w:type="default"/>
      <w:pgSz w:h="11906" w:w="16838" w:orient="landscape"/>
      <w:pgMar w:bottom="568" w:top="1134" w:left="1275.5905511811022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Základní škola a mateřská škola Ostrava, Ostrčilova 10, příspěvková organizace</w:t>
    </w:r>
  </w:p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Bezmezer">
    <w:name w:val="No Spacing"/>
    <w:uiPriority w:val="1"/>
    <w:qFormat w:val="1"/>
    <w:rsid w:val="004A242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 w:val="1"/>
    <w:rsid w:val="004A242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4A2425"/>
  </w:style>
  <w:style w:type="paragraph" w:styleId="Zpat">
    <w:name w:val="footer"/>
    <w:basedOn w:val="Normln"/>
    <w:link w:val="ZpatChar"/>
    <w:uiPriority w:val="99"/>
    <w:unhideWhenUsed w:val="1"/>
    <w:rsid w:val="004A242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4A2425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4A242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4A2425"/>
    <w:rPr>
      <w:rFonts w:ascii="Tahoma" w:cs="Tahoma" w:hAnsi="Tahoma"/>
      <w:sz w:val="16"/>
      <w:szCs w:val="16"/>
    </w:rPr>
  </w:style>
  <w:style w:type="table" w:styleId="Mkatabulky">
    <w:name w:val="Table Grid"/>
    <w:basedOn w:val="Normlntabulka"/>
    <w:uiPriority w:val="59"/>
    <w:rsid w:val="0048643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textovodkaz">
    <w:name w:val="Hyperlink"/>
    <w:basedOn w:val="Standardnpsmoodstavce"/>
    <w:uiPriority w:val="99"/>
    <w:unhideWhenUsed w:val="1"/>
    <w:rsid w:val="00650F08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 w:val="1"/>
    <w:unhideWhenUsed w:val="1"/>
    <w:rsid w:val="00A74CD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 w:val="1"/>
    <w:rsid w:val="00D2242B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s7" w:customStyle="1">
    <w:name w:val="s7"/>
    <w:basedOn w:val="Normln"/>
    <w:rsid w:val="00CD5BE9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  <w:lang w:eastAsia="cs-CZ"/>
    </w:rPr>
  </w:style>
  <w:style w:type="paragraph" w:styleId="s9" w:customStyle="1">
    <w:name w:val="s9"/>
    <w:basedOn w:val="Normln"/>
    <w:rsid w:val="00CD5BE9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  <w:lang w:eastAsia="cs-CZ"/>
    </w:rPr>
  </w:style>
  <w:style w:type="paragraph" w:styleId="s15" w:customStyle="1">
    <w:name w:val="s15"/>
    <w:basedOn w:val="Normln"/>
    <w:rsid w:val="00CD5BE9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  <w:lang w:eastAsia="cs-CZ"/>
    </w:rPr>
  </w:style>
  <w:style w:type="character" w:styleId="bumpedfont15" w:customStyle="1">
    <w:name w:val="bumpedfont15"/>
    <w:basedOn w:val="Standardnpsmoodstavce"/>
    <w:rsid w:val="00CD5BE9"/>
  </w:style>
  <w:style w:type="character" w:styleId="s12" w:customStyle="1">
    <w:name w:val="s12"/>
    <w:basedOn w:val="Standardnpsmoodstavce"/>
    <w:rsid w:val="00CD5BE9"/>
  </w:style>
  <w:style w:type="character" w:styleId="Nevyeenzmnka">
    <w:name w:val="Unresolved Mention"/>
    <w:basedOn w:val="Standardnpsmoodstavce"/>
    <w:uiPriority w:val="99"/>
    <w:semiHidden w:val="1"/>
    <w:unhideWhenUsed w:val="1"/>
    <w:rsid w:val="00325D7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kynclova@zs-ostrcil.cz" TargetMode="External"/><Relationship Id="rId10" Type="http://schemas.openxmlformats.org/officeDocument/2006/relationships/hyperlink" Target="mailto:vrbova@zs-ostrcil.cz" TargetMode="External"/><Relationship Id="rId13" Type="http://schemas.openxmlformats.org/officeDocument/2006/relationships/hyperlink" Target="mailto:podesvova@zs-ostrcil.cz" TargetMode="External"/><Relationship Id="rId12" Type="http://schemas.openxmlformats.org/officeDocument/2006/relationships/hyperlink" Target="mailto:kynclova@zs-ostrcil.cz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hupacova@zs-ostrcil.cz" TargetMode="External"/><Relationship Id="rId15" Type="http://schemas.openxmlformats.org/officeDocument/2006/relationships/header" Target="header1.xml"/><Relationship Id="rId14" Type="http://schemas.openxmlformats.org/officeDocument/2006/relationships/hyperlink" Target="mailto:svub@zs-ostrcil.cz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ikelova@zs-ostrcil.cz" TargetMode="External"/><Relationship Id="rId8" Type="http://schemas.openxmlformats.org/officeDocument/2006/relationships/hyperlink" Target="mailto:svobodova@zs-ostrcil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oJ5IlWHYRuLHILg8kDgIZ4pPSw==">CgMxLjA4AHIhMS0wcDY3VUFHNkJpOHp3U2hFOGc3bEdzUWcyZWJuU1Jw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2023-09-21T07:20:00Z</dcterms:created>
  <dc:creator>Kimerová Hana</dc:creator>
</cp:coreProperties>
</file>